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02" w:rsidRPr="00BF5909" w:rsidRDefault="000B5602" w:rsidP="000B5602">
      <w:pPr>
        <w:jc w:val="center"/>
        <w:rPr>
          <w:sz w:val="28"/>
          <w:szCs w:val="28"/>
        </w:rPr>
      </w:pPr>
      <w:r w:rsidRPr="00BF5909">
        <w:rPr>
          <w:sz w:val="28"/>
          <w:szCs w:val="28"/>
        </w:rPr>
        <w:t>Powtarzaj wyrazy – za każdym razem, gdy poprawnie wymówisz wyraz, pokoloruj kratkę na wskazany kolor.</w:t>
      </w:r>
    </w:p>
    <w:p w:rsidR="00957D80" w:rsidRDefault="000B5602">
      <w:r w:rsidRPr="000B5602">
        <w:drawing>
          <wp:inline distT="0" distB="0" distL="0" distR="0">
            <wp:extent cx="5585595" cy="7858125"/>
            <wp:effectExtent l="19050" t="0" r="0" b="0"/>
            <wp:docPr id="13" name="Obraz 1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16" cy="785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D80" w:rsidSect="0095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602"/>
    <w:rsid w:val="000B5602"/>
    <w:rsid w:val="0095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Company>Hewlett-Packard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2020-03-31T07:18:00Z</dcterms:created>
  <dcterms:modified xsi:type="dcterms:W3CDTF">2020-03-31T07:20:00Z</dcterms:modified>
</cp:coreProperties>
</file>