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22.04.2020r.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  <w:t xml:space="preserve">Wielkie planowanie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kochani,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zaczniemy od literek, a 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ępnie przejdziemy do czytanki.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Wymie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ńcie wyrazy z literą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g,G.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Narysujcie gitar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w ćwiczeniówce na str.36 ćw.1.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ępnie na str. 36 narysujcie palcem po śladzie literę G i g, a potem już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piórem lub długopisem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ćw.2.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Jeśli masz możliwość używaj długopisu zmywalnego.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Przeczytaj czytanki na str.38 i 39 w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ęczniku polonistycznym o Grażynie i Faustynie, a następnie odpowiedz na pytanie pod tekstem.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Przepisz do zeszytu to, co mówi mama do córek.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Wykonaj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ćwiczenia w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Zeszycie do kaligrafii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na str.60 i 61 używając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długopisu lub pióra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Poprosz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ę o zdjęcia zeszytu 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Zeszytu do kaligrafii.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